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70D46A03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E15483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DE </w:t>
            </w:r>
            <w:r w:rsidR="0081222F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SISTEMAS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7C691E80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81222F">
              <w:rPr>
                <w:b/>
                <w:sz w:val="20"/>
                <w:szCs w:val="20"/>
              </w:rPr>
              <w:t>SISTEMAS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401140AE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5611DD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135FDEC1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81222F">
              <w:rPr>
                <w:color w:val="EE0000"/>
                <w:spacing w:val="-2"/>
                <w:sz w:val="20"/>
                <w:szCs w:val="20"/>
              </w:rPr>
              <w:t>SISTEMAS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1B45A5B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z w:val="20"/>
                <w:szCs w:val="20"/>
              </w:rPr>
              <w:t>disciplinarios</w:t>
            </w:r>
            <w:r w:rsidR="00300021"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FB789E">
        <w:trPr>
          <w:trHeight w:val="437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2A3525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69FC4C5A" w:rsidR="00917459" w:rsidRPr="00303DC1" w:rsidRDefault="002A3525" w:rsidP="00FC3F56">
            <w:pPr>
              <w:pStyle w:val="TableParagraph"/>
              <w:ind w:left="27" w:right="241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FB789E">
        <w:trPr>
          <w:trHeight w:val="484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556899EE" w:rsidR="00917459" w:rsidRPr="001421EA" w:rsidRDefault="00300021" w:rsidP="00FC3F56">
            <w:pPr>
              <w:pStyle w:val="TableParagraph"/>
              <w:ind w:left="27" w:right="241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>
              <w:rPr>
                <w:sz w:val="20"/>
                <w:szCs w:val="32"/>
              </w:rPr>
              <w:t>en el Cargo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6AE7D84C" w:rsidR="001F09A9" w:rsidRPr="00303DC1" w:rsidRDefault="001F09A9" w:rsidP="00FC3F56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 xml:space="preserve">en Provisión Nacional </w:t>
            </w:r>
            <w:r w:rsidR="00300021">
              <w:rPr>
                <w:b/>
                <w:sz w:val="20"/>
                <w:szCs w:val="32"/>
              </w:rPr>
              <w:t xml:space="preserve">de </w:t>
            </w:r>
            <w:r w:rsidR="0081222F">
              <w:rPr>
                <w:b/>
                <w:sz w:val="20"/>
                <w:szCs w:val="32"/>
              </w:rPr>
              <w:t>Sistemas</w:t>
            </w:r>
            <w:r w:rsidR="00E15483">
              <w:rPr>
                <w:b/>
                <w:sz w:val="20"/>
                <w:szCs w:val="32"/>
              </w:rPr>
              <w:t xml:space="preserve"> con grado académico de </w:t>
            </w:r>
            <w:r w:rsidR="00FC3F56">
              <w:rPr>
                <w:b/>
                <w:sz w:val="20"/>
                <w:szCs w:val="32"/>
              </w:rPr>
              <w:t xml:space="preserve">Ingeniería.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B789E" w14:paraId="663B766B" w14:textId="77777777" w:rsidTr="00FB789E">
        <w:trPr>
          <w:trHeight w:val="552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ABDC0" w14:textId="3E581B5F" w:rsidR="00FB789E" w:rsidRPr="00303DC1" w:rsidRDefault="00FB789E" w:rsidP="00FC3F56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Diplomado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E4DF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629CA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AC6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3BE0FF02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Cursos</w:t>
            </w:r>
            <w:r w:rsidR="00E15483">
              <w:rPr>
                <w:b/>
                <w:sz w:val="20"/>
                <w:szCs w:val="32"/>
              </w:rPr>
              <w:t xml:space="preserve"> de capacitación con valor curricular</w:t>
            </w:r>
          </w:p>
        </w:tc>
      </w:tr>
      <w:tr w:rsidR="003F611D" w14:paraId="0578DB09" w14:textId="7251FE46" w:rsidTr="00012254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34F3879C" w:rsidR="003F611D" w:rsidRPr="003F611D" w:rsidRDefault="00FC3F56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Relación del curso con el cargo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09545B96" w:rsidR="003F611D" w:rsidRPr="003F611D" w:rsidRDefault="005611D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9F2CC4">
        <w:trPr>
          <w:trHeight w:val="211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13C4EFE5" w:rsidR="003F611D" w:rsidRPr="003F611D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79BE0E38" w:rsidR="003F611D" w:rsidRPr="00FC3F56" w:rsidRDefault="00FC3F56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C3F56">
              <w:rPr>
                <w:b/>
                <w:color w:val="EE0000"/>
                <w:sz w:val="14"/>
                <w:lang w:val="es-BO"/>
              </w:rPr>
              <w:t>El postulante debe señalar b</w:t>
            </w:r>
            <w:r>
              <w:rPr>
                <w:b/>
                <w:color w:val="EE0000"/>
                <w:sz w:val="14"/>
                <w:lang w:val="es-BO"/>
              </w:rPr>
              <w:t xml:space="preserve">revemente como el curso aporta a sus funciones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3A18B464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 w:rsidR="0095112E"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200F42EB" w:rsidR="003F611D" w:rsidRPr="003F611D" w:rsidRDefault="003F611D" w:rsidP="00FC3F56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95112E">
              <w:rPr>
                <w:b/>
                <w:color w:val="EE0000"/>
                <w:sz w:val="14"/>
                <w:lang w:val="es-BO"/>
              </w:rPr>
              <w:t xml:space="preserve">semipresencial,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B3C04A0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 w:rsidR="0095112E"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 complementarios relacionados al cargo.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9F2CC4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194225F9" w:rsidR="009F2CC4" w:rsidRPr="009F2CC4" w:rsidRDefault="00FC3F56" w:rsidP="00FC3F56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</w:rPr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5B4D49F7" w:rsidR="009F2CC4" w:rsidRPr="009F2CC4" w:rsidRDefault="009F2CC4" w:rsidP="00F4777E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5ADC0E22" w:rsidR="009F2CC4" w:rsidRPr="00F4777E" w:rsidRDefault="00FC3F56" w:rsidP="00F4777E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Describir de forma breve en una frase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9F2CC4" w:rsidRPr="00F4777E" w:rsidRDefault="009F2CC4" w:rsidP="00FC3F56">
            <w:pPr>
              <w:pStyle w:val="TableParagraph"/>
              <w:spacing w:before="58"/>
              <w:ind w:left="2" w:hanging="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14901377" w:rsidR="009F2CC4" w:rsidRPr="00F4777E" w:rsidRDefault="009F2CC4" w:rsidP="00F4777E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6868DD24" w:rsidR="009F2CC4" w:rsidRPr="00F4777E" w:rsidRDefault="009F2CC4" w:rsidP="00F4777E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73A79"/>
    <w:rsid w:val="001E35F5"/>
    <w:rsid w:val="001F09A9"/>
    <w:rsid w:val="002A3525"/>
    <w:rsid w:val="00300021"/>
    <w:rsid w:val="00303DC1"/>
    <w:rsid w:val="0036590A"/>
    <w:rsid w:val="003A143A"/>
    <w:rsid w:val="003A22C4"/>
    <w:rsid w:val="003B6A9A"/>
    <w:rsid w:val="003B7655"/>
    <w:rsid w:val="003D5404"/>
    <w:rsid w:val="003F611D"/>
    <w:rsid w:val="004B04B1"/>
    <w:rsid w:val="005611DD"/>
    <w:rsid w:val="00571EEE"/>
    <w:rsid w:val="005912D1"/>
    <w:rsid w:val="005D7B0A"/>
    <w:rsid w:val="005E1E3D"/>
    <w:rsid w:val="00603E73"/>
    <w:rsid w:val="0065385A"/>
    <w:rsid w:val="00675C5E"/>
    <w:rsid w:val="006B4892"/>
    <w:rsid w:val="006B7C52"/>
    <w:rsid w:val="00712544"/>
    <w:rsid w:val="007452DE"/>
    <w:rsid w:val="00745C08"/>
    <w:rsid w:val="007C5D65"/>
    <w:rsid w:val="0081222F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A20FC"/>
    <w:rsid w:val="00BC2C73"/>
    <w:rsid w:val="00CA2C06"/>
    <w:rsid w:val="00D1304E"/>
    <w:rsid w:val="00D25BBD"/>
    <w:rsid w:val="00D97C6D"/>
    <w:rsid w:val="00DA6B35"/>
    <w:rsid w:val="00DB0938"/>
    <w:rsid w:val="00DF4556"/>
    <w:rsid w:val="00E15483"/>
    <w:rsid w:val="00ED69A6"/>
    <w:rsid w:val="00F36795"/>
    <w:rsid w:val="00F4777E"/>
    <w:rsid w:val="00F6045E"/>
    <w:rsid w:val="00FA10AD"/>
    <w:rsid w:val="00FB789E"/>
    <w:rsid w:val="00FC0604"/>
    <w:rsid w:val="00FC3F56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5</cp:revision>
  <cp:lastPrinted>2025-11-24T18:48:00Z</cp:lastPrinted>
  <dcterms:created xsi:type="dcterms:W3CDTF">2025-11-24T18:49:00Z</dcterms:created>
  <dcterms:modified xsi:type="dcterms:W3CDTF">2025-11-29T15:35:00Z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